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2632"/>
        <w:tblOverlap w:val="never"/>
        <w:tblW w:w="83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812"/>
        <w:gridCol w:w="1277"/>
        <w:gridCol w:w="3016"/>
      </w:tblGrid>
      <w:tr w14:paraId="3D63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   位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24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A2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A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 办 人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10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6D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1E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使用时间</w:t>
            </w:r>
          </w:p>
        </w:tc>
        <w:tc>
          <w:tcPr>
            <w:tcW w:w="7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98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3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道路区域</w:t>
            </w:r>
          </w:p>
        </w:tc>
        <w:tc>
          <w:tcPr>
            <w:tcW w:w="7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（附图示）</w:t>
            </w:r>
          </w:p>
        </w:tc>
      </w:tr>
      <w:tr w14:paraId="092D8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申请事由</w:t>
            </w:r>
          </w:p>
        </w:tc>
        <w:tc>
          <w:tcPr>
            <w:tcW w:w="7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FAA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369BA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8A9B9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BDF487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ED94B7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F035EE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3C68A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73F7CD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AA27A3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CE808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87EEC7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C3F87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7623B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5AF08B0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0C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 w14:paraId="0E9F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  <w:p w14:paraId="4D53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</w:t>
            </w:r>
          </w:p>
        </w:tc>
        <w:tc>
          <w:tcPr>
            <w:tcW w:w="7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0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88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（盖章）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签名：                                          年   月   日      </w:t>
            </w:r>
          </w:p>
        </w:tc>
      </w:tr>
      <w:tr w14:paraId="4DED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保卫处</w:t>
            </w:r>
          </w:p>
          <w:p w14:paraId="461D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  <w:p w14:paraId="35BD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</w:t>
            </w:r>
          </w:p>
        </w:tc>
        <w:tc>
          <w:tcPr>
            <w:tcW w:w="7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（盖章）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签名：                                          年   月   日  </w:t>
            </w:r>
          </w:p>
        </w:tc>
      </w:tr>
    </w:tbl>
    <w:p w14:paraId="265EE1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测试（实验）使用室外道路申请表</w:t>
      </w:r>
    </w:p>
    <w:p w14:paraId="3E1EB079">
      <w:pPr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br w:type="page"/>
      </w:r>
    </w:p>
    <w:p w14:paraId="7FB1F789"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-808990</wp:posOffset>
            </wp:positionH>
            <wp:positionV relativeFrom="paragraph">
              <wp:posOffset>-65405</wp:posOffset>
            </wp:positionV>
            <wp:extent cx="6656070" cy="9108440"/>
            <wp:effectExtent l="0" t="0" r="11430" b="16510"/>
            <wp:wrapNone/>
            <wp:docPr id="3" name="图片 2" descr="学校地形简图_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学校地形简图_0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6070" cy="910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附图：</w:t>
      </w:r>
    </w:p>
    <w:p w14:paraId="6167B2C5">
      <w:pP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br w:type="page"/>
      </w:r>
    </w:p>
    <w:p w14:paraId="39728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室外道路测试（实验）活动应急处置预案</w:t>
      </w:r>
    </w:p>
    <w:p w14:paraId="385D1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32B4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根据学校《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instrText xml:space="preserve"> HYPERLINK "https://bwc.gcut.edu.cn/2023/1011/c3529a156063/page.htm" \o "广州城市理工学院校园道路交通安全管理规定（2023年修订）" \t "https://bwc.gcut.edu.cn/gzzd/_blank"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广州城市理工学院校园道路交通安全管理规定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》《广州城市理工学院突发公共事件事件应急预案》等相关文件要求，为保障学校室外道路测试（实验）期间的安全，结合活动实际，制定安全应急预案：</w:t>
      </w:r>
    </w:p>
    <w:p w14:paraId="16D25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一、测试（实验）基本情况</w:t>
      </w:r>
    </w:p>
    <w:p w14:paraId="100BC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1.活动内容：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 </w:t>
      </w:r>
    </w:p>
    <w:p w14:paraId="7C52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2.活动时间：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分</w:t>
      </w:r>
    </w:p>
    <w:p w14:paraId="184EB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3.涉及区域：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 </w:t>
      </w:r>
    </w:p>
    <w:p w14:paraId="0AA15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4.参与人数：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</w:t>
      </w:r>
    </w:p>
    <w:p w14:paraId="7CBAF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5.活动联系人（教职工）：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，电话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</w:p>
    <w:p w14:paraId="7680E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二、安全责任承诺</w:t>
      </w:r>
    </w:p>
    <w:p w14:paraId="65FB5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第一负责人：姓名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（必须为学院或机关部门负责人）</w:t>
      </w:r>
    </w:p>
    <w:p w14:paraId="1C501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现场总指挥：姓名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（必须为在职教工，且全程在现场）</w:t>
      </w:r>
    </w:p>
    <w:p w14:paraId="01349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现场安全员：姓名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电话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（必须为在职教工，且全程在现场）</w:t>
      </w:r>
    </w:p>
    <w:p w14:paraId="6CD81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三、具体实施</w:t>
      </w:r>
    </w:p>
    <w:p w14:paraId="7A1C3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1.区域封闭与警示。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在获批的测试（实验）道路区域两端及周边设置明显的警示标识（如“前方测试车辆绕行”“减速慢行”等），并使用锥桶、铁马、警戒带等物理隔离，安排专人值守，引导非测试车辆与行人绕行。</w:t>
      </w:r>
    </w:p>
    <w:p w14:paraId="39B77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2.安全告知。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活动开始前，向所有参与人员宣读测试规程、潜在风险、现场安全注意事项及应急预案要点，明确紧急情况下的行动指令和疏散路线。</w:t>
      </w:r>
    </w:p>
    <w:p w14:paraId="59977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3.通道保障。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确保测试区域内的应急通道畅通，预留至少一条可供车辆及人员紧急通行的路径。所有测试车辆、设备不得阻塞消防通道及主要交通干道。</w:t>
      </w:r>
    </w:p>
    <w:p w14:paraId="504D8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4.过程监控。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指定专人对测试过程进行全过程安全督导，确保测试活动严格按预定方案进行，严禁违规操作。密切监控测试车辆、设备运行状态及周边环境变化，及时发现并处置不稳定因素。</w:t>
      </w:r>
    </w:p>
    <w:p w14:paraId="31DE2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5.风险管控。测试期间，严禁使用不符合安全规定的设备，做好油品、电池等易燃易爆物品的管理。遇雷雨、大风等恶劣天气，应立即暂停或终止测试活动。</w:t>
      </w:r>
    </w:p>
    <w:p w14:paraId="653EA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四、突发事件处置</w:t>
      </w:r>
    </w:p>
    <w:p w14:paraId="2BE26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（一）事件报告</w:t>
      </w:r>
    </w:p>
    <w:p w14:paraId="293B0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发生任何安全事故或意外事件，现场人员须立即向现场安全员和现场总指挥报告。现场总指挥根据事件严重程度，立即启动预案，并视情况向学校保卫处（电话：36903186）等相关部门报告。</w:t>
      </w:r>
    </w:p>
    <w:p w14:paraId="3C00A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（二）先期处置</w:t>
      </w:r>
    </w:p>
    <w:p w14:paraId="3F841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1.人员伤亡。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立即停止测试，组织现场具备急救知识的人员进行初步救护，并同时拨打卫生所（电话：36903191）或120急救电话。</w:t>
      </w:r>
    </w:p>
    <w:p w14:paraId="452BF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2.车辆/设备故障或事故。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迅速在事发点外围设置警戒，防止次生事故。若发生火情，立即使用车载或现场配备的灭火器进行扑救。</w:t>
      </w:r>
    </w:p>
    <w:p w14:paraId="1E1B4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3.交通阻塞。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立即增派人员加强现场疏导，必要时根据现场总指挥指令扩大管制范围或提前终止测试，恢复道路通畅。</w:t>
      </w:r>
    </w:p>
    <w:p w14:paraId="11428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（三）人员疏散</w:t>
      </w:r>
    </w:p>
    <w:p w14:paraId="5E53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若出现重大险情（如火灾、爆炸、失控等），所有人员必须听从现场总指挥的统一指挥安排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，保持镇静，按照预定疏散路线迅速、有序撤离至安全集结区。</w:t>
      </w:r>
    </w:p>
    <w:p w14:paraId="26BBA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（四）配合调查</w:t>
      </w:r>
    </w:p>
    <w:p w14:paraId="5A6ED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突发事件处置完毕后，配合学校及相关政府部门进行事件调查与善后处理。</w:t>
      </w:r>
    </w:p>
    <w:p w14:paraId="08808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7A10E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588C6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（单位盖章）      </w:t>
      </w:r>
    </w:p>
    <w:p w14:paraId="183799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年   月   日    </w:t>
      </w:r>
    </w:p>
    <w:p w14:paraId="6761D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CDDCA16">
      <w:pPr>
        <w:jc w:val="both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00A1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5066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5066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6086E"/>
    <w:rsid w:val="09BC5AA2"/>
    <w:rsid w:val="1246139A"/>
    <w:rsid w:val="333F7A14"/>
    <w:rsid w:val="35731BF7"/>
    <w:rsid w:val="4B9D3AAD"/>
    <w:rsid w:val="50E35A2B"/>
    <w:rsid w:val="5C0F3B78"/>
    <w:rsid w:val="5DF35F9A"/>
    <w:rsid w:val="6B134E0D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1112</Words>
  <Characters>1141</Characters>
  <Lines>0</Lines>
  <Paragraphs>0</Paragraphs>
  <TotalTime>2</TotalTime>
  <ScaleCrop>false</ScaleCrop>
  <LinksUpToDate>false</LinksUpToDate>
  <CharactersWithSpaces>1615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2025-11-13T06:57:00Z</dcterms:created>
  <dc:creator>pc</dc:creator>
  <cp:lastModifiedBy>1</cp:lastModifiedBy>
  <dcterms:modified xsi:type="dcterms:W3CDTF">2025-11-18T09:17:29Z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eyJoZGlkIjoiZDMyMzM3MzYyM2YyYTVhZjQ5MTgwYjE5NTExMzI2NDgiLCJ1c2VySWQiOiI3MzMxNzEzMjUifQ==</vt:lpwstr>
  </property>
  <property fmtid="{D5CDD505-2E9C-101B-9397-08002B2CF9AE}" pid="4" name="ICV">
    <vt:lpwstr>D5968A0E9208434FBAAAE349797E53D5_12</vt:lpwstr>
  </property>
</Properties>
</file>